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5EB" w:rsidRDefault="00D355EB" w:rsidP="00D355EB">
      <w:pPr>
        <w:shd w:val="clear" w:color="auto" w:fill="FFFFFF"/>
        <w:spacing w:before="600" w:after="600" w:line="525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FF0000"/>
          <w:kern w:val="36"/>
          <w:sz w:val="48"/>
          <w:szCs w:val="48"/>
          <w:u w:val="single"/>
          <w:lang w:eastAsia="ru-RU"/>
        </w:rPr>
      </w:pPr>
      <w:bookmarkStart w:id="0" w:name="_GoBack"/>
      <w:r w:rsidRPr="00D355EB">
        <w:rPr>
          <w:rFonts w:ascii="Times New Roman" w:eastAsia="Times New Roman" w:hAnsi="Times New Roman" w:cs="Times New Roman"/>
          <w:b/>
          <w:i/>
          <w:color w:val="FF0000"/>
          <w:kern w:val="36"/>
          <w:sz w:val="48"/>
          <w:szCs w:val="48"/>
          <w:u w:val="single"/>
          <w:lang w:eastAsia="ru-RU"/>
        </w:rPr>
        <w:t>Этапы вовлечения в деструктивные онлайн-сообщества</w:t>
      </w:r>
      <w:bookmarkEnd w:id="0"/>
      <w:r w:rsidRPr="00D355EB">
        <w:rPr>
          <w:rFonts w:ascii="Times New Roman" w:eastAsia="Times New Roman" w:hAnsi="Times New Roman" w:cs="Times New Roman"/>
          <w:b/>
          <w:i/>
          <w:color w:val="FF0000"/>
          <w:kern w:val="36"/>
          <w:sz w:val="48"/>
          <w:szCs w:val="48"/>
          <w:u w:val="single"/>
          <w:lang w:eastAsia="ru-RU"/>
        </w:rPr>
        <w:t>.</w:t>
      </w:r>
    </w:p>
    <w:p w:rsidR="00D355EB" w:rsidRPr="00D355EB" w:rsidRDefault="00D355EB" w:rsidP="00D355EB">
      <w:pPr>
        <w:shd w:val="clear" w:color="auto" w:fill="FFFFFF"/>
        <w:spacing w:before="600" w:after="600" w:line="525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FF0000"/>
          <w:kern w:val="36"/>
          <w:sz w:val="48"/>
          <w:szCs w:val="48"/>
          <w:u w:val="single"/>
          <w:lang w:eastAsia="ru-RU"/>
        </w:rPr>
      </w:pPr>
      <w:r w:rsidRPr="00D355E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ЦЕНТР МОНИТОРИНГА РИСКОВ И СОЦИАЛЬНО-ПСИХОЛОГИЧЕСКОЙ ПОМОЩИ АСОУ</w:t>
      </w:r>
    </w:p>
    <w:p w:rsidR="00D355EB" w:rsidRPr="00D355EB" w:rsidRDefault="00D355EB" w:rsidP="00D355EB">
      <w:pPr>
        <w:shd w:val="clear" w:color="auto" w:fill="FFFFFF"/>
        <w:spacing w:before="100" w:beforeAutospacing="1" w:after="100" w:afterAutospacing="1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355E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ФОНД РАЗВИТИЯ ИНТЕРНЕТ</w:t>
      </w:r>
    </w:p>
    <w:p w:rsidR="00D355EB" w:rsidRPr="00D355EB" w:rsidRDefault="00D355EB" w:rsidP="00D355E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355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D355EB" w:rsidRPr="00D355EB" w:rsidRDefault="00D355EB" w:rsidP="00D355EB">
      <w:pPr>
        <w:shd w:val="clear" w:color="auto" w:fill="FFFFFF"/>
        <w:spacing w:before="100" w:beforeAutospacing="1" w:after="100" w:afterAutospacing="1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355E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Этапы вовлечения в деструктивные онлайн-сообщества</w:t>
      </w:r>
    </w:p>
    <w:p w:rsidR="00D355EB" w:rsidRPr="00D355EB" w:rsidRDefault="00D355EB" w:rsidP="00D355E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355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D355EB" w:rsidRPr="00D355EB" w:rsidRDefault="00D355EB" w:rsidP="00D355EB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outlineLvl w:val="1"/>
        <w:rPr>
          <w:rFonts w:ascii="Times New Roman" w:eastAsia="Times New Roman" w:hAnsi="Times New Roman" w:cs="Times New Roman"/>
          <w:color w:val="555555"/>
          <w:sz w:val="28"/>
          <w:szCs w:val="28"/>
          <w:u w:val="single"/>
          <w:lang w:eastAsia="ru-RU"/>
        </w:rPr>
      </w:pPr>
      <w:r w:rsidRPr="00D355E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>Выбрать жертву</w:t>
      </w:r>
    </w:p>
    <w:p w:rsidR="00D355EB" w:rsidRPr="00D355EB" w:rsidRDefault="00D355EB" w:rsidP="00D355EB">
      <w:p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355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  Вербовщики тщательно выбирают «целевую аудиторию». Лучше всего манипулировать теми, кто в обычной жизни ощущает неблагополучие. Жертв могут выбирать точечно, анализируя открытую информацию и активность пользователя социальной сети. Часто запускают контекстную рекламу, которая </w:t>
      </w:r>
      <w:proofErr w:type="gramStart"/>
      <w:r w:rsidRPr="00D355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ловит по ключевым словам</w:t>
      </w:r>
      <w:proofErr w:type="gramEnd"/>
      <w:r w:rsidRPr="00D355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 фразам. Типичные предложения для детей и подростков: «Тебе плохо, и никто тебя не понимает?»; «Не пишут друзья?»; «Достали родители?» и т.д.</w:t>
      </w:r>
      <w:r w:rsidRPr="00D355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D355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D355E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2)</w:t>
      </w: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</w:t>
      </w:r>
      <w:r w:rsidRPr="00D355E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З</w:t>
      </w:r>
      <w:r w:rsidRPr="00D355E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>аинтересовать</w:t>
      </w:r>
      <w:r w:rsidRPr="00D355E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br/>
      </w:r>
      <w:r w:rsidRPr="00D355E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br/>
        <w:t>    </w:t>
      </w:r>
      <w:r w:rsidRPr="00D355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Если удалось привлечь внимание потенциальной жертвы, вербовщик начинает завлекать дальше.</w:t>
      </w:r>
    </w:p>
    <w:p w:rsidR="00D355EB" w:rsidRPr="00D355EB" w:rsidRDefault="00D355EB" w:rsidP="00D355EB">
      <w:pPr>
        <w:shd w:val="clear" w:color="auto" w:fill="FFFFFF"/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355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«Проблемы решатся, лучшая жизнь придёт». «Счастье можно обрести только у нас». «Мы – единомышленники, и мы принимаем тебя». «У </w:t>
      </w:r>
      <w:proofErr w:type="gramStart"/>
      <w:r w:rsidRPr="00D355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нас  великая</w:t>
      </w:r>
      <w:proofErr w:type="gramEnd"/>
      <w:r w:rsidRPr="00D355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миссия  и ты достоит ее исполнить. Стань частью нас». </w:t>
      </w:r>
      <w:r w:rsidRPr="00D355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 xml:space="preserve">Всё то, чего не хватает жертве в обычной жизни, обещается здесь. Даже взрослые люди ведутся, если им кажется, что их желания могут легко исполниться. Что уж говорить о детях и подростках, у которых не хватает жизненного опыта, чтобы мыслить критично. Одна из основных сфер жизни подростка – это общение. Важно, как никогда, быть принятым </w:t>
      </w:r>
      <w:proofErr w:type="spellStart"/>
      <w:r w:rsidRPr="00D355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референтной</w:t>
      </w:r>
      <w:proofErr w:type="spellEnd"/>
      <w:r w:rsidRPr="00D355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группой. А вербовщик обещает друзей, и задает таинственный, манящий контекст – не просто общаться, а делать что-то уникальное.  Жертва </w:t>
      </w:r>
      <w:r w:rsidRPr="00D355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«готова».</w:t>
      </w:r>
      <w:r w:rsidRPr="00D355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D355E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br/>
        <w:t>3)</w:t>
      </w: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</w:t>
      </w:r>
      <w:r w:rsidRPr="00D355E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>Удержать</w:t>
      </w:r>
      <w:r w:rsidRPr="00D355E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br/>
        <w:t>    </w:t>
      </w:r>
      <w:r w:rsidRPr="00D355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Жертва входит «в круг избранных», и её всеми силами удерживают в контексте. Напрямую о целях группы никогда не сообщается. Нагнетается атмосфера </w:t>
      </w:r>
      <w:proofErr w:type="spellStart"/>
      <w:r w:rsidRPr="00D355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сакральности</w:t>
      </w:r>
      <w:proofErr w:type="spellEnd"/>
      <w:r w:rsidRPr="00D355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постоянно поддерживается интрига: «Еще не время, вы скоро всё узнаете».  Используются причудливые символы. Например, вербовщики запрещенной на территории РФ организации ИГИЛ могут использовать арабскую вязь. В группе </w:t>
      </w:r>
      <w:proofErr w:type="spellStart"/>
      <w:r w:rsidRPr="00D355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постят</w:t>
      </w:r>
      <w:proofErr w:type="spellEnd"/>
      <w:r w:rsidRPr="00D355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D355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псевдофилософские</w:t>
      </w:r>
      <w:proofErr w:type="spellEnd"/>
      <w:r w:rsidRPr="00D355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тексты и сомнительные утверждения с ссылкой на авторитеты, которые формируют определенное настроение. Постоянная недосказанность сообщений и необоснованные обещания оставляют жертве возможность додумывать свой собственный актуальный смысл («Всё. Будет. Хорошо). События и факты выставляются под определенным углом (однозначно негативным или однозначно позитивным).  Формат суждений создает впечатление, что декларируемые ценности разделяют все участники сообщества.</w:t>
      </w:r>
      <w:r w:rsidRPr="00D355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    В агрессивных группах часто публикуется шок-контент. Многочисленные видео и картинки о насилии привлекают подростков – им хочется испытывать сильные эмоции. И в какой-то момент показанное начинает восприниматься, как норма.</w:t>
      </w:r>
    </w:p>
    <w:p w:rsidR="00D355EB" w:rsidRPr="00D355EB" w:rsidRDefault="00D355EB" w:rsidP="00D355EB">
      <w:pPr>
        <w:shd w:val="clear" w:color="auto" w:fill="FFFFFF"/>
        <w:spacing w:before="100" w:beforeAutospacing="1" w:after="100" w:afterAutospacing="1" w:line="330" w:lineRule="atLeast"/>
        <w:outlineLvl w:val="1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355E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4) </w:t>
      </w:r>
      <w:r w:rsidRPr="00D355E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>Заставить действовать</w:t>
      </w:r>
    </w:p>
    <w:p w:rsidR="00D355EB" w:rsidRPr="00D355EB" w:rsidRDefault="00D355EB" w:rsidP="00D355EB">
      <w:pPr>
        <w:shd w:val="clear" w:color="auto" w:fill="FFFFFF"/>
        <w:spacing w:beforeAutospacing="1" w:after="0" w:afterAutospacing="1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355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 Жертва уже прочно закрепилась в виртуальном сообществе, которое её принимает и поддерживает. И без того невысокая критичность окончательна снижена, все утверждения вызывают доверие. Поэтому если в какой-то момент от жертвы потребуют действий, особенно, угрожая выгнать из «круга избранных», участник группы, скорее всего, выполнит то, что от него хотят.  У детей заметно меняется поведение, но беспокойство окружающих они могут воспринимать, как давление извне.</w:t>
      </w:r>
      <w:r w:rsidRPr="00D355EB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 wp14:anchorId="1FFA2E3B" wp14:editId="2948DA48">
            <wp:extent cx="9525" cy="9525"/>
            <wp:effectExtent l="0" t="0" r="0" b="0"/>
            <wp:docPr id="3" name="Рисунок 3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5EB" w:rsidRPr="00D355EB" w:rsidRDefault="00D355EB" w:rsidP="00D355EB">
      <w:pPr>
        <w:shd w:val="clear" w:color="auto" w:fill="FFFFFF"/>
        <w:spacing w:after="0" w:line="330" w:lineRule="atLeast"/>
        <w:ind w:left="105" w:right="90"/>
        <w:textAlignment w:val="top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355EB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 wp14:anchorId="5BCC58BC" wp14:editId="6AC43998">
            <wp:extent cx="1333500" cy="1333500"/>
            <wp:effectExtent l="0" t="0" r="0" b="0"/>
            <wp:docPr id="4" name="Рисунок 4" descr="3fd10474cab86e081b270348ebe812c5.png">
              <a:hlinkClick xmlns:a="http://schemas.openxmlformats.org/drawingml/2006/main" r:id="rId7" tooltip="&quot;3fd10474cab86e081b270348ebe812c5.pn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3fd10474cab86e081b270348ebe812c5.png">
                      <a:hlinkClick r:id="rId7" tooltip="&quot;3fd10474cab86e081b270348ebe812c5.pn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2C2" w:rsidRPr="00D355EB" w:rsidRDefault="009952C2">
      <w:pPr>
        <w:rPr>
          <w:rFonts w:ascii="Times New Roman" w:hAnsi="Times New Roman" w:cs="Times New Roman"/>
          <w:sz w:val="28"/>
          <w:szCs w:val="28"/>
        </w:rPr>
      </w:pPr>
    </w:p>
    <w:sectPr w:rsidR="009952C2" w:rsidRPr="00D35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9612C"/>
    <w:multiLevelType w:val="hybridMultilevel"/>
    <w:tmpl w:val="98FA22FE"/>
    <w:lvl w:ilvl="0" w:tplc="11BCAE3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F045B"/>
    <w:multiLevelType w:val="multilevel"/>
    <w:tmpl w:val="81180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D51"/>
    <w:rsid w:val="009952C2"/>
    <w:rsid w:val="00AD3D51"/>
    <w:rsid w:val="00D3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676BB-EB43-4BA1-9D2E-3A0579136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5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9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13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8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10vbg.lenschool.ru/upload/len10vbg_new/images/big/20/d3/20d3a82902632d57c632df8bed8347f2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458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2022-02-08T19:29:00Z</dcterms:created>
  <dcterms:modified xsi:type="dcterms:W3CDTF">2022-02-08T19:32:00Z</dcterms:modified>
</cp:coreProperties>
</file>